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EAC0" w14:textId="77777777" w:rsidR="00A06072" w:rsidRPr="001B295B" w:rsidRDefault="00A06072">
      <w:pPr>
        <w:pStyle w:val="GvdeMetni"/>
        <w:spacing w:before="2"/>
        <w:rPr>
          <w:sz w:val="14"/>
          <w:lang w:val="tr-TR"/>
        </w:rPr>
      </w:pPr>
    </w:p>
    <w:p w14:paraId="1C7F90CF" w14:textId="62ECF23D" w:rsidR="00A06072" w:rsidRDefault="00A06072">
      <w:pPr>
        <w:pStyle w:val="GvdeMetni"/>
        <w:spacing w:before="3"/>
        <w:rPr>
          <w:sz w:val="11"/>
          <w:lang w:val="tr-TR"/>
        </w:rPr>
      </w:pPr>
    </w:p>
    <w:p w14:paraId="371603B9" w14:textId="6299A9D2" w:rsidR="00F2390E" w:rsidRDefault="00F2390E">
      <w:pPr>
        <w:pStyle w:val="GvdeMetni"/>
        <w:spacing w:before="3"/>
        <w:rPr>
          <w:sz w:val="11"/>
          <w:lang w:val="tr-TR"/>
        </w:rPr>
      </w:pPr>
    </w:p>
    <w:p w14:paraId="3C14C06B" w14:textId="0326AEA1" w:rsidR="00F2390E" w:rsidRDefault="00F2390E">
      <w:pPr>
        <w:pStyle w:val="GvdeMetni"/>
        <w:spacing w:before="3"/>
        <w:rPr>
          <w:sz w:val="11"/>
          <w:lang w:val="tr-TR"/>
        </w:rPr>
      </w:pPr>
    </w:p>
    <w:p w14:paraId="198D33F3" w14:textId="0BE634D6" w:rsidR="00F2390E" w:rsidRPr="001B295B" w:rsidRDefault="00F2390E">
      <w:pPr>
        <w:pStyle w:val="GvdeMetni"/>
        <w:spacing w:before="3"/>
        <w:rPr>
          <w:sz w:val="11"/>
          <w:lang w:val="tr-TR"/>
        </w:rPr>
      </w:pPr>
    </w:p>
    <w:p w14:paraId="20C551DD" w14:textId="548ADB74" w:rsidR="00E467FD" w:rsidRDefault="00E467FD">
      <w:pPr>
        <w:rPr>
          <w:sz w:val="11"/>
          <w:lang w:val="tr-TR"/>
        </w:rPr>
      </w:pPr>
    </w:p>
    <w:tbl>
      <w:tblPr>
        <w:tblStyle w:val="TabloKlavuzu"/>
        <w:tblW w:w="0" w:type="auto"/>
        <w:tblLook w:val="04A0" w:firstRow="1" w:lastRow="0" w:firstColumn="1" w:lastColumn="0" w:noHBand="0" w:noVBand="1"/>
      </w:tblPr>
      <w:tblGrid>
        <w:gridCol w:w="790"/>
        <w:gridCol w:w="4042"/>
        <w:gridCol w:w="5086"/>
        <w:gridCol w:w="2411"/>
        <w:gridCol w:w="2921"/>
      </w:tblGrid>
      <w:tr w:rsidR="002E191F" w14:paraId="0A8FE31B" w14:textId="77777777" w:rsidTr="007F5E65">
        <w:trPr>
          <w:trHeight w:val="1034"/>
        </w:trPr>
        <w:tc>
          <w:tcPr>
            <w:tcW w:w="790" w:type="dxa"/>
          </w:tcPr>
          <w:p w14:paraId="5612272D" w14:textId="76EDDBEA" w:rsidR="002E191F" w:rsidRPr="002E191F" w:rsidRDefault="002E191F" w:rsidP="002E191F">
            <w:pPr>
              <w:tabs>
                <w:tab w:val="left" w:pos="885"/>
              </w:tabs>
              <w:jc w:val="center"/>
              <w:rPr>
                <w:b/>
                <w:sz w:val="24"/>
              </w:rPr>
            </w:pPr>
            <w:r>
              <w:rPr>
                <w:b/>
                <w:sz w:val="24"/>
              </w:rPr>
              <w:t>SIRA NO</w:t>
            </w:r>
          </w:p>
        </w:tc>
        <w:tc>
          <w:tcPr>
            <w:tcW w:w="4042" w:type="dxa"/>
            <w:vAlign w:val="center"/>
          </w:tcPr>
          <w:p w14:paraId="735BA0ED" w14:textId="77777777" w:rsidR="002E191F" w:rsidRDefault="002E191F" w:rsidP="002E191F">
            <w:pPr>
              <w:tabs>
                <w:tab w:val="left" w:pos="885"/>
              </w:tabs>
              <w:jc w:val="center"/>
              <w:rPr>
                <w:b/>
                <w:sz w:val="24"/>
              </w:rPr>
            </w:pPr>
            <w:r w:rsidRPr="002E191F">
              <w:rPr>
                <w:b/>
                <w:sz w:val="24"/>
              </w:rPr>
              <w:t>HEDEFLER</w:t>
            </w:r>
          </w:p>
          <w:p w14:paraId="4722E743" w14:textId="270219ED" w:rsidR="007F5E65" w:rsidRPr="002E191F" w:rsidRDefault="007F5E65" w:rsidP="003B7E85">
            <w:pPr>
              <w:tabs>
                <w:tab w:val="left" w:pos="885"/>
              </w:tabs>
              <w:jc w:val="center"/>
              <w:rPr>
                <w:b/>
                <w:sz w:val="24"/>
              </w:rPr>
            </w:pPr>
          </w:p>
        </w:tc>
        <w:tc>
          <w:tcPr>
            <w:tcW w:w="5086" w:type="dxa"/>
            <w:vAlign w:val="center"/>
          </w:tcPr>
          <w:p w14:paraId="140ED4DE" w14:textId="2035D57C" w:rsidR="002E191F" w:rsidRPr="002E191F" w:rsidRDefault="002E191F" w:rsidP="002E191F">
            <w:pPr>
              <w:tabs>
                <w:tab w:val="left" w:pos="885"/>
              </w:tabs>
              <w:jc w:val="center"/>
              <w:rPr>
                <w:b/>
                <w:sz w:val="24"/>
              </w:rPr>
            </w:pPr>
            <w:r>
              <w:rPr>
                <w:b/>
                <w:sz w:val="24"/>
              </w:rPr>
              <w:t>HEDEFE ULAŞMAK İÇİN YAPILMASI PLANLANANLAR</w:t>
            </w:r>
          </w:p>
        </w:tc>
        <w:tc>
          <w:tcPr>
            <w:tcW w:w="2411" w:type="dxa"/>
            <w:vAlign w:val="center"/>
          </w:tcPr>
          <w:p w14:paraId="18090E8F" w14:textId="0DB06667" w:rsidR="002E191F" w:rsidRPr="002E191F" w:rsidRDefault="002E191F" w:rsidP="002E191F">
            <w:pPr>
              <w:tabs>
                <w:tab w:val="left" w:pos="885"/>
              </w:tabs>
              <w:jc w:val="center"/>
              <w:rPr>
                <w:b/>
                <w:sz w:val="24"/>
              </w:rPr>
            </w:pPr>
            <w:r w:rsidRPr="002E191F">
              <w:rPr>
                <w:b/>
                <w:sz w:val="24"/>
              </w:rPr>
              <w:t>SONUÇLAR</w:t>
            </w:r>
          </w:p>
        </w:tc>
        <w:tc>
          <w:tcPr>
            <w:tcW w:w="2921" w:type="dxa"/>
            <w:vAlign w:val="center"/>
          </w:tcPr>
          <w:p w14:paraId="2E80497C" w14:textId="38625E07" w:rsidR="002E191F" w:rsidRPr="002E191F" w:rsidRDefault="002E191F" w:rsidP="002E191F">
            <w:pPr>
              <w:tabs>
                <w:tab w:val="left" w:pos="885"/>
              </w:tabs>
              <w:jc w:val="center"/>
              <w:rPr>
                <w:b/>
                <w:sz w:val="24"/>
              </w:rPr>
            </w:pPr>
            <w:r w:rsidRPr="002E191F">
              <w:rPr>
                <w:b/>
                <w:sz w:val="24"/>
              </w:rPr>
              <w:t>AÇIKLAMA</w:t>
            </w:r>
          </w:p>
        </w:tc>
      </w:tr>
      <w:tr w:rsidR="002E191F" w14:paraId="141E4D5F" w14:textId="77777777" w:rsidTr="007F5E65">
        <w:trPr>
          <w:trHeight w:val="1034"/>
        </w:trPr>
        <w:tc>
          <w:tcPr>
            <w:tcW w:w="790" w:type="dxa"/>
            <w:vAlign w:val="center"/>
          </w:tcPr>
          <w:p w14:paraId="6DD0B9FA" w14:textId="1E713834" w:rsidR="002E191F" w:rsidRPr="002E191F" w:rsidRDefault="002E191F" w:rsidP="002E191F">
            <w:pPr>
              <w:tabs>
                <w:tab w:val="left" w:pos="885"/>
              </w:tabs>
              <w:jc w:val="center"/>
              <w:rPr>
                <w:sz w:val="24"/>
              </w:rPr>
            </w:pPr>
            <w:r>
              <w:rPr>
                <w:sz w:val="24"/>
              </w:rPr>
              <w:t>1</w:t>
            </w:r>
          </w:p>
        </w:tc>
        <w:tc>
          <w:tcPr>
            <w:tcW w:w="4042" w:type="dxa"/>
          </w:tcPr>
          <w:p w14:paraId="4DD3448A" w14:textId="1A19B808" w:rsidR="002E191F" w:rsidRPr="002E191F" w:rsidRDefault="00F331FF" w:rsidP="002E191F">
            <w:pPr>
              <w:tabs>
                <w:tab w:val="left" w:pos="885"/>
              </w:tabs>
              <w:jc w:val="center"/>
              <w:rPr>
                <w:sz w:val="24"/>
              </w:rPr>
            </w:pPr>
            <w:r>
              <w:rPr>
                <w:sz w:val="24"/>
              </w:rPr>
              <w:t xml:space="preserve">Bina ve </w:t>
            </w:r>
            <w:r w:rsidR="00AB2D06">
              <w:rPr>
                <w:sz w:val="24"/>
              </w:rPr>
              <w:t>l</w:t>
            </w:r>
            <w:r>
              <w:rPr>
                <w:sz w:val="24"/>
              </w:rPr>
              <w:t xml:space="preserve">aboratuvar </w:t>
            </w:r>
            <w:r w:rsidR="00AB2D06">
              <w:rPr>
                <w:sz w:val="24"/>
              </w:rPr>
              <w:t>a</w:t>
            </w:r>
            <w:r>
              <w:rPr>
                <w:sz w:val="24"/>
              </w:rPr>
              <w:t xml:space="preserve">lt </w:t>
            </w:r>
            <w:r w:rsidR="00AB2D06">
              <w:rPr>
                <w:sz w:val="24"/>
              </w:rPr>
              <w:t>y</w:t>
            </w:r>
            <w:r>
              <w:rPr>
                <w:sz w:val="24"/>
              </w:rPr>
              <w:t xml:space="preserve">apılarının </w:t>
            </w:r>
            <w:r w:rsidR="00AB2D06">
              <w:rPr>
                <w:sz w:val="24"/>
              </w:rPr>
              <w:t>g</w:t>
            </w:r>
            <w:r>
              <w:rPr>
                <w:sz w:val="24"/>
              </w:rPr>
              <w:t>eliştirilmesi</w:t>
            </w:r>
            <w:r w:rsidR="00AB2D06">
              <w:rPr>
                <w:sz w:val="24"/>
              </w:rPr>
              <w:t xml:space="preserve"> için en az 3 adet alt yapı projesi hazırlanması ve Klinik ve dersliklerin faaliyete geçirilmesi</w:t>
            </w:r>
          </w:p>
        </w:tc>
        <w:tc>
          <w:tcPr>
            <w:tcW w:w="5086" w:type="dxa"/>
            <w:vAlign w:val="center"/>
          </w:tcPr>
          <w:p w14:paraId="4D083A1B" w14:textId="62D511FB" w:rsidR="002E191F" w:rsidRPr="002E191F" w:rsidRDefault="00B11D66" w:rsidP="002E191F">
            <w:pPr>
              <w:tabs>
                <w:tab w:val="left" w:pos="885"/>
              </w:tabs>
              <w:jc w:val="center"/>
              <w:rPr>
                <w:sz w:val="24"/>
              </w:rPr>
            </w:pPr>
            <w:r>
              <w:rPr>
                <w:sz w:val="24"/>
              </w:rPr>
              <w:t xml:space="preserve">Rektörlük ile İhtiyaçlar Konusunda Gerekli yazışmaların yapılması Alt yapı geliştirmeye yönelik projeler </w:t>
            </w:r>
            <w:r w:rsidR="00AB2D06">
              <w:rPr>
                <w:sz w:val="24"/>
              </w:rPr>
              <w:t>yapılması</w:t>
            </w:r>
          </w:p>
        </w:tc>
        <w:tc>
          <w:tcPr>
            <w:tcW w:w="2411" w:type="dxa"/>
            <w:vAlign w:val="center"/>
          </w:tcPr>
          <w:p w14:paraId="4FA9F998" w14:textId="6FECAE58" w:rsidR="002E191F" w:rsidRPr="002E191F" w:rsidRDefault="00AB2D06" w:rsidP="00E5074F">
            <w:pPr>
              <w:tabs>
                <w:tab w:val="left" w:pos="885"/>
              </w:tabs>
              <w:jc w:val="both"/>
              <w:rPr>
                <w:sz w:val="24"/>
              </w:rPr>
            </w:pPr>
            <w:r>
              <w:rPr>
                <w:sz w:val="24"/>
              </w:rPr>
              <w:t>% 70’ i tamamlandı</w:t>
            </w:r>
          </w:p>
        </w:tc>
        <w:tc>
          <w:tcPr>
            <w:tcW w:w="2921" w:type="dxa"/>
            <w:vAlign w:val="center"/>
          </w:tcPr>
          <w:p w14:paraId="46D9299D" w14:textId="5D65BD52" w:rsidR="002E191F" w:rsidRPr="002E191F" w:rsidRDefault="00AB2D06" w:rsidP="00AB2D06">
            <w:pPr>
              <w:tabs>
                <w:tab w:val="left" w:pos="885"/>
              </w:tabs>
              <w:jc w:val="both"/>
              <w:rPr>
                <w:sz w:val="24"/>
              </w:rPr>
            </w:pPr>
            <w:r w:rsidRPr="00AB2D06">
              <w:rPr>
                <w:sz w:val="24"/>
              </w:rPr>
              <w:t>Fakültemize ait derslikler, anatomi ve mikroskop laboratuvarı içeren iki bina Rektörlük makamı tarafından Fakültemize tahsis edilmiştir. Mikroskop Laboratuvarı ve Anatomi laboratuvarı eksiklikleri tamamlanıp faaliyete geçmiştir. Fakültemizde 3 adet alt yapı projesi hazırlanmış olup BAP birimi tarafından desteklenmiştir.</w:t>
            </w:r>
          </w:p>
        </w:tc>
      </w:tr>
      <w:tr w:rsidR="002E191F" w14:paraId="7DFC9B78" w14:textId="77777777" w:rsidTr="007F5E65">
        <w:trPr>
          <w:trHeight w:val="1034"/>
        </w:trPr>
        <w:tc>
          <w:tcPr>
            <w:tcW w:w="790" w:type="dxa"/>
            <w:vAlign w:val="center"/>
          </w:tcPr>
          <w:p w14:paraId="51D3DBE4" w14:textId="266DB092" w:rsidR="002E191F" w:rsidRPr="002E191F" w:rsidRDefault="002E191F" w:rsidP="002E191F">
            <w:pPr>
              <w:tabs>
                <w:tab w:val="left" w:pos="885"/>
              </w:tabs>
              <w:jc w:val="center"/>
              <w:rPr>
                <w:sz w:val="24"/>
              </w:rPr>
            </w:pPr>
            <w:r>
              <w:rPr>
                <w:sz w:val="24"/>
              </w:rPr>
              <w:t>2</w:t>
            </w:r>
          </w:p>
        </w:tc>
        <w:tc>
          <w:tcPr>
            <w:tcW w:w="4042" w:type="dxa"/>
          </w:tcPr>
          <w:p w14:paraId="43A36CEB" w14:textId="64166EF2" w:rsidR="002E191F" w:rsidRPr="002E191F" w:rsidRDefault="003B7E85" w:rsidP="002E191F">
            <w:pPr>
              <w:tabs>
                <w:tab w:val="left" w:pos="885"/>
              </w:tabs>
              <w:jc w:val="center"/>
              <w:rPr>
                <w:sz w:val="24"/>
              </w:rPr>
            </w:pPr>
            <w:r>
              <w:rPr>
                <w:sz w:val="24"/>
              </w:rPr>
              <w:t>Yüksek Lisans Programı Açılması</w:t>
            </w:r>
          </w:p>
        </w:tc>
        <w:tc>
          <w:tcPr>
            <w:tcW w:w="5086" w:type="dxa"/>
            <w:vAlign w:val="center"/>
          </w:tcPr>
          <w:p w14:paraId="698AE71D" w14:textId="4B0C6FCA" w:rsidR="002E191F" w:rsidRPr="002E191F" w:rsidRDefault="00B11D66" w:rsidP="002E191F">
            <w:pPr>
              <w:tabs>
                <w:tab w:val="left" w:pos="885"/>
              </w:tabs>
              <w:jc w:val="center"/>
              <w:rPr>
                <w:sz w:val="24"/>
              </w:rPr>
            </w:pPr>
            <w:r>
              <w:rPr>
                <w:sz w:val="24"/>
              </w:rPr>
              <w:t>En az bir anabilim dalında Yüksek Lisans Programı açılması</w:t>
            </w:r>
          </w:p>
        </w:tc>
        <w:tc>
          <w:tcPr>
            <w:tcW w:w="2411" w:type="dxa"/>
            <w:vAlign w:val="center"/>
          </w:tcPr>
          <w:p w14:paraId="10D126D1" w14:textId="36D1C1C7" w:rsidR="002E191F" w:rsidRPr="002E191F" w:rsidRDefault="00AB2D06" w:rsidP="00E5074F">
            <w:pPr>
              <w:tabs>
                <w:tab w:val="left" w:pos="885"/>
              </w:tabs>
              <w:jc w:val="both"/>
              <w:rPr>
                <w:sz w:val="24"/>
              </w:rPr>
            </w:pPr>
            <w:r>
              <w:rPr>
                <w:sz w:val="24"/>
              </w:rPr>
              <w:t>% 100</w:t>
            </w:r>
          </w:p>
        </w:tc>
        <w:tc>
          <w:tcPr>
            <w:tcW w:w="2921" w:type="dxa"/>
            <w:vAlign w:val="center"/>
          </w:tcPr>
          <w:p w14:paraId="42CAED40" w14:textId="4603D86C" w:rsidR="002E191F" w:rsidRPr="002E191F" w:rsidRDefault="00AB2D06" w:rsidP="00AB2D06">
            <w:pPr>
              <w:tabs>
                <w:tab w:val="left" w:pos="885"/>
              </w:tabs>
              <w:jc w:val="both"/>
              <w:rPr>
                <w:sz w:val="24"/>
              </w:rPr>
            </w:pPr>
            <w:r>
              <w:rPr>
                <w:sz w:val="24"/>
              </w:rPr>
              <w:t>Fakültemiz Biyokimya anabilim dalında Yüksek Lisans Programı açılmıştır</w:t>
            </w:r>
          </w:p>
        </w:tc>
      </w:tr>
      <w:tr w:rsidR="00AB2D06" w14:paraId="6BC04DDC" w14:textId="77777777" w:rsidTr="007F5E65">
        <w:trPr>
          <w:trHeight w:val="1034"/>
        </w:trPr>
        <w:tc>
          <w:tcPr>
            <w:tcW w:w="790" w:type="dxa"/>
            <w:vAlign w:val="center"/>
          </w:tcPr>
          <w:p w14:paraId="024EDF01" w14:textId="61AE26D5" w:rsidR="00AB2D06" w:rsidRPr="002E191F" w:rsidRDefault="00AB2D06" w:rsidP="00AB2D06">
            <w:pPr>
              <w:tabs>
                <w:tab w:val="left" w:pos="885"/>
              </w:tabs>
              <w:jc w:val="center"/>
              <w:rPr>
                <w:sz w:val="24"/>
              </w:rPr>
            </w:pPr>
            <w:r>
              <w:rPr>
                <w:sz w:val="24"/>
              </w:rPr>
              <w:t>3</w:t>
            </w:r>
          </w:p>
        </w:tc>
        <w:tc>
          <w:tcPr>
            <w:tcW w:w="4042" w:type="dxa"/>
          </w:tcPr>
          <w:p w14:paraId="7398A83C" w14:textId="2B689A75" w:rsidR="00AB2D06" w:rsidRPr="002E191F" w:rsidRDefault="00AB2D06" w:rsidP="00AB2D06">
            <w:pPr>
              <w:tabs>
                <w:tab w:val="left" w:pos="885"/>
              </w:tabs>
              <w:jc w:val="center"/>
              <w:rPr>
                <w:sz w:val="24"/>
              </w:rPr>
            </w:pPr>
            <w:r>
              <w:rPr>
                <w:sz w:val="24"/>
              </w:rPr>
              <w:t>Teorik ve Uygulama Derslerinin Verimimin Artırılması</w:t>
            </w:r>
          </w:p>
        </w:tc>
        <w:tc>
          <w:tcPr>
            <w:tcW w:w="5086" w:type="dxa"/>
            <w:vAlign w:val="center"/>
          </w:tcPr>
          <w:p w14:paraId="5EE54806" w14:textId="768C0158" w:rsidR="00AB2D06" w:rsidRPr="002E191F" w:rsidRDefault="00AB2D06" w:rsidP="00AB2D06">
            <w:pPr>
              <w:tabs>
                <w:tab w:val="left" w:pos="885"/>
              </w:tabs>
              <w:jc w:val="center"/>
              <w:rPr>
                <w:sz w:val="24"/>
              </w:rPr>
            </w:pPr>
            <w:r>
              <w:rPr>
                <w:sz w:val="24"/>
              </w:rPr>
              <w:t xml:space="preserve">Ders verecek 5 Öğretim Üyesi Alınması ve en az iki adet uygulama alanı sağlanması </w:t>
            </w:r>
          </w:p>
        </w:tc>
        <w:tc>
          <w:tcPr>
            <w:tcW w:w="2411" w:type="dxa"/>
            <w:vAlign w:val="center"/>
          </w:tcPr>
          <w:p w14:paraId="1D08EAB8" w14:textId="1534AA40" w:rsidR="00AB2D06" w:rsidRPr="002E191F" w:rsidRDefault="00AB2D06" w:rsidP="00AB2D06">
            <w:pPr>
              <w:tabs>
                <w:tab w:val="left" w:pos="885"/>
              </w:tabs>
              <w:jc w:val="both"/>
              <w:rPr>
                <w:sz w:val="24"/>
              </w:rPr>
            </w:pPr>
            <w:r>
              <w:rPr>
                <w:sz w:val="24"/>
              </w:rPr>
              <w:t>% 100</w:t>
            </w:r>
          </w:p>
        </w:tc>
        <w:tc>
          <w:tcPr>
            <w:tcW w:w="2921" w:type="dxa"/>
            <w:vAlign w:val="center"/>
          </w:tcPr>
          <w:p w14:paraId="7A2154D4" w14:textId="3CB0490B" w:rsidR="00AB2D06" w:rsidRPr="002E191F" w:rsidRDefault="00AB2D06" w:rsidP="00AB2D06">
            <w:pPr>
              <w:tabs>
                <w:tab w:val="left" w:pos="885"/>
              </w:tabs>
              <w:jc w:val="both"/>
              <w:rPr>
                <w:sz w:val="24"/>
              </w:rPr>
            </w:pPr>
            <w:r>
              <w:rPr>
                <w:sz w:val="24"/>
              </w:rPr>
              <w:t xml:space="preserve">Uygulama dersleri için Dış paydaşlar olan Kastamonu Belediyesi veteriner işleri müdürlüğüne bağlı barınaklara, Mezbahaya ve Ankara Sincan’da bulunan Et ve Süt Kurumuna Uygulamalar yapmak üzere Üniversitemiz tarafından tahsis edilen araçlar ile </w:t>
            </w:r>
            <w:r>
              <w:rPr>
                <w:sz w:val="24"/>
              </w:rPr>
              <w:lastRenderedPageBreak/>
              <w:t>öğrenciler uygulamalara götürülmüştür.</w:t>
            </w:r>
          </w:p>
        </w:tc>
      </w:tr>
      <w:tr w:rsidR="00AB2D06" w14:paraId="351A2DE8" w14:textId="77777777" w:rsidTr="007F5E65">
        <w:trPr>
          <w:trHeight w:val="1034"/>
        </w:trPr>
        <w:tc>
          <w:tcPr>
            <w:tcW w:w="790" w:type="dxa"/>
            <w:vAlign w:val="center"/>
          </w:tcPr>
          <w:p w14:paraId="67113835" w14:textId="162FEF0B" w:rsidR="00AB2D06" w:rsidRDefault="00AB2D06" w:rsidP="00AB2D06">
            <w:pPr>
              <w:tabs>
                <w:tab w:val="left" w:pos="885"/>
              </w:tabs>
              <w:jc w:val="center"/>
              <w:rPr>
                <w:sz w:val="24"/>
              </w:rPr>
            </w:pPr>
            <w:r>
              <w:rPr>
                <w:sz w:val="24"/>
              </w:rPr>
              <w:lastRenderedPageBreak/>
              <w:t>4</w:t>
            </w:r>
          </w:p>
        </w:tc>
        <w:tc>
          <w:tcPr>
            <w:tcW w:w="4042" w:type="dxa"/>
          </w:tcPr>
          <w:p w14:paraId="1AA64257" w14:textId="037B12AA" w:rsidR="00AB2D06" w:rsidRPr="002E191F" w:rsidRDefault="00AB2D06" w:rsidP="00AB2D06">
            <w:pPr>
              <w:tabs>
                <w:tab w:val="left" w:pos="885"/>
              </w:tabs>
              <w:jc w:val="center"/>
              <w:rPr>
                <w:sz w:val="24"/>
              </w:rPr>
            </w:pPr>
            <w:r>
              <w:rPr>
                <w:sz w:val="24"/>
              </w:rPr>
              <w:t>İç ve Dış Paydaşlarla İstişare toplantıları düzenlemek ve İşbirliğini artırmak</w:t>
            </w:r>
          </w:p>
        </w:tc>
        <w:tc>
          <w:tcPr>
            <w:tcW w:w="5086" w:type="dxa"/>
            <w:vAlign w:val="center"/>
          </w:tcPr>
          <w:p w14:paraId="774BCB75" w14:textId="1AB18177" w:rsidR="00AB2D06" w:rsidRPr="002E191F" w:rsidRDefault="00AB2D06" w:rsidP="00AB2D06">
            <w:pPr>
              <w:tabs>
                <w:tab w:val="left" w:pos="885"/>
              </w:tabs>
              <w:jc w:val="center"/>
              <w:rPr>
                <w:sz w:val="24"/>
              </w:rPr>
            </w:pPr>
            <w:r>
              <w:rPr>
                <w:sz w:val="24"/>
              </w:rPr>
              <w:t>İç ve Dış Paydaşlar ile en az iki toplantı düzenlenmesi</w:t>
            </w:r>
          </w:p>
        </w:tc>
        <w:tc>
          <w:tcPr>
            <w:tcW w:w="2411" w:type="dxa"/>
            <w:vAlign w:val="center"/>
          </w:tcPr>
          <w:p w14:paraId="31C94F20" w14:textId="7F4B81EF" w:rsidR="00AB2D06" w:rsidRPr="002E191F" w:rsidRDefault="00AB2D06" w:rsidP="00AB2D06">
            <w:pPr>
              <w:tabs>
                <w:tab w:val="left" w:pos="885"/>
              </w:tabs>
              <w:jc w:val="both"/>
              <w:rPr>
                <w:sz w:val="24"/>
              </w:rPr>
            </w:pPr>
            <w:r>
              <w:rPr>
                <w:sz w:val="24"/>
              </w:rPr>
              <w:t>% 100</w:t>
            </w:r>
          </w:p>
        </w:tc>
        <w:tc>
          <w:tcPr>
            <w:tcW w:w="2921" w:type="dxa"/>
            <w:vAlign w:val="center"/>
          </w:tcPr>
          <w:p w14:paraId="12ED4FC7" w14:textId="2A356880" w:rsidR="00AB2D06" w:rsidRPr="002E191F" w:rsidRDefault="00AB2D06" w:rsidP="00AB2D06">
            <w:pPr>
              <w:tabs>
                <w:tab w:val="left" w:pos="885"/>
              </w:tabs>
              <w:jc w:val="both"/>
              <w:rPr>
                <w:sz w:val="24"/>
              </w:rPr>
            </w:pPr>
            <w:r>
              <w:rPr>
                <w:sz w:val="24"/>
              </w:rPr>
              <w:t xml:space="preserve">Dönem içerisinde hem akademisyenler ile hem de üniversite Rektörümüzü ve rektör yardımcılarımız ile çeşitli tarihlerde toplantılar yapılmıştır. Et ve Süt Kurumu ile Üniversitemiz arasında Eğitim- Öğretim ve Araştırma ve Uygulama faaliyetlerini geliştirme adına ikili protokol anlaşmaları imzalanmıştır.  Ayrıca Dış Paydaşlar ile Bölge hayvancılığına yapılabilecek katkılar ve dış paydaşların fakültemizden beklentilerinin konuşulduğu bir toplantı düzenlenmiştir. </w:t>
            </w:r>
          </w:p>
        </w:tc>
      </w:tr>
      <w:tr w:rsidR="00AB2D06" w14:paraId="6D1ACD16" w14:textId="77777777" w:rsidTr="007F5E65">
        <w:trPr>
          <w:trHeight w:val="1034"/>
        </w:trPr>
        <w:tc>
          <w:tcPr>
            <w:tcW w:w="790" w:type="dxa"/>
            <w:vAlign w:val="center"/>
          </w:tcPr>
          <w:p w14:paraId="485FE1FE" w14:textId="1B111172" w:rsidR="00AB2D06" w:rsidRDefault="00AB2D06" w:rsidP="00AB2D06">
            <w:pPr>
              <w:tabs>
                <w:tab w:val="left" w:pos="885"/>
              </w:tabs>
              <w:jc w:val="center"/>
              <w:rPr>
                <w:sz w:val="24"/>
              </w:rPr>
            </w:pPr>
            <w:r>
              <w:rPr>
                <w:sz w:val="24"/>
              </w:rPr>
              <w:t>5</w:t>
            </w:r>
          </w:p>
        </w:tc>
        <w:tc>
          <w:tcPr>
            <w:tcW w:w="4042" w:type="dxa"/>
          </w:tcPr>
          <w:p w14:paraId="216D9668" w14:textId="481F27D0" w:rsidR="00AB2D06" w:rsidRPr="002E191F" w:rsidRDefault="00AB2D06" w:rsidP="00AB2D06">
            <w:pPr>
              <w:tabs>
                <w:tab w:val="left" w:pos="885"/>
              </w:tabs>
              <w:jc w:val="center"/>
              <w:rPr>
                <w:sz w:val="24"/>
              </w:rPr>
            </w:pPr>
            <w:r>
              <w:rPr>
                <w:sz w:val="24"/>
              </w:rPr>
              <w:t>Ulusal ve Uluslararası Yayınlar</w:t>
            </w:r>
          </w:p>
        </w:tc>
        <w:tc>
          <w:tcPr>
            <w:tcW w:w="5086" w:type="dxa"/>
            <w:vAlign w:val="center"/>
          </w:tcPr>
          <w:p w14:paraId="042FD20D" w14:textId="4A3C6A8F" w:rsidR="00AB2D06" w:rsidRPr="002E191F" w:rsidRDefault="00AB2D06" w:rsidP="00AB2D06">
            <w:pPr>
              <w:tabs>
                <w:tab w:val="left" w:pos="885"/>
              </w:tabs>
              <w:jc w:val="center"/>
              <w:rPr>
                <w:sz w:val="24"/>
              </w:rPr>
            </w:pPr>
            <w:r>
              <w:rPr>
                <w:sz w:val="24"/>
              </w:rPr>
              <w:t>Akademisyenlerin her yıl en az 1 Ulusal ya da Uluslararası yayın yapması</w:t>
            </w:r>
          </w:p>
        </w:tc>
        <w:tc>
          <w:tcPr>
            <w:tcW w:w="2411" w:type="dxa"/>
            <w:vAlign w:val="center"/>
          </w:tcPr>
          <w:p w14:paraId="3999EE07" w14:textId="27D153B8" w:rsidR="00AB2D06" w:rsidRPr="002E191F" w:rsidRDefault="00AB2D06" w:rsidP="00AB2D06">
            <w:pPr>
              <w:tabs>
                <w:tab w:val="left" w:pos="885"/>
              </w:tabs>
              <w:jc w:val="both"/>
              <w:rPr>
                <w:sz w:val="24"/>
              </w:rPr>
            </w:pPr>
            <w:r>
              <w:rPr>
                <w:sz w:val="24"/>
              </w:rPr>
              <w:t>.</w:t>
            </w:r>
          </w:p>
        </w:tc>
        <w:tc>
          <w:tcPr>
            <w:tcW w:w="2921" w:type="dxa"/>
            <w:vAlign w:val="center"/>
          </w:tcPr>
          <w:p w14:paraId="614D49F3" w14:textId="4C127D9A" w:rsidR="00AB2D06" w:rsidRPr="002E191F" w:rsidRDefault="00AB2D06" w:rsidP="00AB2D06">
            <w:pPr>
              <w:tabs>
                <w:tab w:val="left" w:pos="885"/>
              </w:tabs>
              <w:jc w:val="both"/>
              <w:rPr>
                <w:sz w:val="24"/>
              </w:rPr>
            </w:pPr>
            <w:r>
              <w:rPr>
                <w:sz w:val="24"/>
              </w:rPr>
              <w:t xml:space="preserve">Akademisyenlerin Yayın çalışmaları devam etmektedir. </w:t>
            </w:r>
          </w:p>
        </w:tc>
      </w:tr>
      <w:tr w:rsidR="00AB2D06" w14:paraId="353FB2E9" w14:textId="77777777" w:rsidTr="007F5E65">
        <w:trPr>
          <w:trHeight w:val="1034"/>
        </w:trPr>
        <w:tc>
          <w:tcPr>
            <w:tcW w:w="790" w:type="dxa"/>
            <w:vAlign w:val="center"/>
          </w:tcPr>
          <w:p w14:paraId="6A5E5102" w14:textId="197FDB4A" w:rsidR="00AB2D06" w:rsidRDefault="00AB2D06" w:rsidP="00AB2D06">
            <w:pPr>
              <w:tabs>
                <w:tab w:val="left" w:pos="885"/>
              </w:tabs>
              <w:jc w:val="center"/>
              <w:rPr>
                <w:sz w:val="24"/>
              </w:rPr>
            </w:pPr>
            <w:r>
              <w:rPr>
                <w:sz w:val="24"/>
              </w:rPr>
              <w:t>6</w:t>
            </w:r>
          </w:p>
        </w:tc>
        <w:tc>
          <w:tcPr>
            <w:tcW w:w="4042" w:type="dxa"/>
          </w:tcPr>
          <w:p w14:paraId="3F56A9E5" w14:textId="7911C175" w:rsidR="00AB2D06" w:rsidRPr="002E191F" w:rsidRDefault="00AB2D06" w:rsidP="00AB2D06">
            <w:pPr>
              <w:tabs>
                <w:tab w:val="left" w:pos="885"/>
              </w:tabs>
              <w:jc w:val="center"/>
              <w:rPr>
                <w:sz w:val="24"/>
              </w:rPr>
            </w:pPr>
            <w:r>
              <w:rPr>
                <w:sz w:val="24"/>
              </w:rPr>
              <w:t>TUBİTAK Projesi hazırlanması</w:t>
            </w:r>
          </w:p>
        </w:tc>
        <w:tc>
          <w:tcPr>
            <w:tcW w:w="5086" w:type="dxa"/>
            <w:vAlign w:val="center"/>
          </w:tcPr>
          <w:p w14:paraId="7AC08CCE" w14:textId="70284ADA" w:rsidR="00AB2D06" w:rsidRPr="002E191F" w:rsidRDefault="00AB2D06" w:rsidP="00AB2D06">
            <w:pPr>
              <w:tabs>
                <w:tab w:val="left" w:pos="885"/>
              </w:tabs>
              <w:jc w:val="center"/>
              <w:rPr>
                <w:sz w:val="24"/>
              </w:rPr>
            </w:pPr>
            <w:r>
              <w:rPr>
                <w:sz w:val="24"/>
              </w:rPr>
              <w:t>TUBİTAK 2209 kapsamında öğrenci akademisyen işbirliğinde en az 10 adet proje hazırlanması</w:t>
            </w:r>
          </w:p>
        </w:tc>
        <w:tc>
          <w:tcPr>
            <w:tcW w:w="2411" w:type="dxa"/>
            <w:vAlign w:val="center"/>
          </w:tcPr>
          <w:p w14:paraId="47E6BA24" w14:textId="6C0EFC93" w:rsidR="00AB2D06" w:rsidRPr="002E191F" w:rsidRDefault="00AB2D06" w:rsidP="00AB2D06">
            <w:pPr>
              <w:tabs>
                <w:tab w:val="left" w:pos="885"/>
              </w:tabs>
              <w:jc w:val="center"/>
              <w:rPr>
                <w:sz w:val="24"/>
              </w:rPr>
            </w:pPr>
            <w:r>
              <w:rPr>
                <w:sz w:val="24"/>
              </w:rPr>
              <w:t>% 100</w:t>
            </w:r>
          </w:p>
        </w:tc>
        <w:tc>
          <w:tcPr>
            <w:tcW w:w="2921" w:type="dxa"/>
            <w:vAlign w:val="center"/>
          </w:tcPr>
          <w:p w14:paraId="797FC1EE" w14:textId="5A9F2E36" w:rsidR="00AB2D06" w:rsidRPr="002E191F" w:rsidRDefault="00AB2D06" w:rsidP="00AB2D06">
            <w:pPr>
              <w:tabs>
                <w:tab w:val="left" w:pos="885"/>
              </w:tabs>
              <w:jc w:val="center"/>
              <w:rPr>
                <w:sz w:val="24"/>
              </w:rPr>
            </w:pPr>
            <w:r>
              <w:rPr>
                <w:sz w:val="24"/>
              </w:rPr>
              <w:t>Fakültemizde görev alan akademik personel TÜBİTAK 2209 kapsamında öğrenciler ile birlikte 14 adet proje hazırlamış olup bu projelerin hepsi TÜBİTAK’tan onay almıştır.</w:t>
            </w:r>
          </w:p>
        </w:tc>
      </w:tr>
    </w:tbl>
    <w:p w14:paraId="3E44987B" w14:textId="77777777" w:rsidR="001B612F" w:rsidRPr="001B612F" w:rsidRDefault="001B612F" w:rsidP="00C075EF">
      <w:pPr>
        <w:rPr>
          <w:lang w:val="tr-TR"/>
        </w:rPr>
      </w:pPr>
    </w:p>
    <w:sectPr w:rsidR="001B612F" w:rsidRPr="001B612F">
      <w:headerReference w:type="default" r:id="rId6"/>
      <w:pgSz w:w="16840" w:h="11910" w:orient="landscape"/>
      <w:pgMar w:top="2080" w:right="640" w:bottom="0" w:left="940" w:header="64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C20E" w14:textId="77777777" w:rsidR="007D2797" w:rsidRDefault="007D2797">
      <w:r>
        <w:separator/>
      </w:r>
    </w:p>
  </w:endnote>
  <w:endnote w:type="continuationSeparator" w:id="0">
    <w:p w14:paraId="2BC1DA40" w14:textId="77777777" w:rsidR="007D2797" w:rsidRDefault="007D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0B20" w14:textId="77777777" w:rsidR="007D2797" w:rsidRDefault="007D2797">
      <w:r>
        <w:separator/>
      </w:r>
    </w:p>
  </w:footnote>
  <w:footnote w:type="continuationSeparator" w:id="0">
    <w:p w14:paraId="19BF3BC5" w14:textId="77777777" w:rsidR="007D2797" w:rsidRDefault="007D2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5233" w:type="dxa"/>
      <w:tblInd w:w="-5" w:type="dxa"/>
      <w:tblLook w:val="04A0" w:firstRow="1" w:lastRow="0" w:firstColumn="1" w:lastColumn="0" w:noHBand="0" w:noVBand="1"/>
    </w:tblPr>
    <w:tblGrid>
      <w:gridCol w:w="1965"/>
      <w:gridCol w:w="9666"/>
      <w:gridCol w:w="1965"/>
      <w:gridCol w:w="1637"/>
    </w:tblGrid>
    <w:tr w:rsidR="00EA3BBF" w:rsidRPr="00105B62" w14:paraId="368BA5C9" w14:textId="77777777" w:rsidTr="00EA3BBF">
      <w:trPr>
        <w:trHeight w:val="315"/>
      </w:trPr>
      <w:tc>
        <w:tcPr>
          <w:tcW w:w="1965" w:type="dxa"/>
          <w:vMerge w:val="restart"/>
        </w:tcPr>
        <w:p w14:paraId="7DB85AD4" w14:textId="77777777" w:rsidR="00EA3BBF" w:rsidRPr="00105B62" w:rsidRDefault="00EA3BBF" w:rsidP="00EA3BBF">
          <w:pPr>
            <w:tabs>
              <w:tab w:val="center" w:pos="4536"/>
              <w:tab w:val="right" w:pos="9072"/>
            </w:tabs>
            <w:spacing w:before="80"/>
            <w:ind w:left="57"/>
            <w:rPr>
              <w:rFonts w:ascii="Century Gothic" w:eastAsia="Century Gothic" w:hAnsi="Century Gothic"/>
            </w:rPr>
          </w:pPr>
          <w:r w:rsidRPr="00105B62">
            <w:rPr>
              <w:rFonts w:ascii="Arial" w:eastAsia="Century Gothic" w:hAnsi="Arial" w:cs="Arial"/>
              <w:noProof/>
              <w:sz w:val="29"/>
              <w:szCs w:val="29"/>
              <w:lang w:eastAsia="tr-TR"/>
            </w:rPr>
            <w:drawing>
              <wp:inline distT="0" distB="0" distL="0" distR="0" wp14:anchorId="7B41C254" wp14:editId="24C90508">
                <wp:extent cx="866775" cy="827405"/>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2449" cy="832821"/>
                        </a:xfrm>
                        <a:prstGeom prst="rect">
                          <a:avLst/>
                        </a:prstGeom>
                        <a:noFill/>
                        <a:ln>
                          <a:noFill/>
                        </a:ln>
                      </pic:spPr>
                    </pic:pic>
                  </a:graphicData>
                </a:graphic>
              </wp:inline>
            </w:drawing>
          </w:r>
        </w:p>
      </w:tc>
      <w:tc>
        <w:tcPr>
          <w:tcW w:w="9666" w:type="dxa"/>
          <w:vMerge w:val="restart"/>
        </w:tcPr>
        <w:p w14:paraId="24816F0E" w14:textId="77777777" w:rsidR="00EA3BBF" w:rsidRPr="00105B62" w:rsidRDefault="00EA3BBF" w:rsidP="00EA3BBF">
          <w:pPr>
            <w:tabs>
              <w:tab w:val="center" w:pos="4536"/>
              <w:tab w:val="right" w:pos="9072"/>
            </w:tabs>
            <w:jc w:val="center"/>
            <w:rPr>
              <w:rFonts w:eastAsia="Century Gothic"/>
              <w:b/>
              <w:sz w:val="20"/>
              <w:szCs w:val="20"/>
            </w:rPr>
          </w:pPr>
        </w:p>
        <w:p w14:paraId="148E1F44" w14:textId="77777777" w:rsidR="00EA3BBF" w:rsidRDefault="00EA3BBF" w:rsidP="00EA3BBF">
          <w:pPr>
            <w:jc w:val="center"/>
            <w:rPr>
              <w:b/>
              <w:w w:val="105"/>
              <w:sz w:val="24"/>
              <w:szCs w:val="24"/>
            </w:rPr>
          </w:pPr>
        </w:p>
        <w:p w14:paraId="2B522981" w14:textId="4835C135" w:rsidR="00EA3BBF" w:rsidRPr="00105B62" w:rsidRDefault="00C8680D" w:rsidP="00C8680D">
          <w:pPr>
            <w:jc w:val="center"/>
            <w:rPr>
              <w:rFonts w:ascii="Century Gothic" w:eastAsia="Century Gothic" w:hAnsi="Century Gothic"/>
              <w:sz w:val="20"/>
              <w:szCs w:val="20"/>
            </w:rPr>
          </w:pPr>
          <w:r>
            <w:rPr>
              <w:b/>
              <w:sz w:val="24"/>
              <w:szCs w:val="24"/>
            </w:rPr>
            <w:t xml:space="preserve">2022 </w:t>
          </w:r>
          <w:r>
            <w:rPr>
              <w:b/>
              <w:w w:val="105"/>
              <w:sz w:val="24"/>
              <w:szCs w:val="24"/>
            </w:rPr>
            <w:t>YILLIK</w:t>
          </w:r>
          <w:r w:rsidR="00BE7A04" w:rsidRPr="00105B62">
            <w:rPr>
              <w:b/>
              <w:w w:val="105"/>
              <w:sz w:val="24"/>
              <w:szCs w:val="24"/>
            </w:rPr>
            <w:t xml:space="preserve"> </w:t>
          </w:r>
          <w:r w:rsidR="00BE7A04">
            <w:rPr>
              <w:b/>
              <w:w w:val="105"/>
              <w:sz w:val="24"/>
              <w:szCs w:val="24"/>
            </w:rPr>
            <w:t xml:space="preserve">HEDEF VE </w:t>
          </w:r>
          <w:r w:rsidR="00BE7A04" w:rsidRPr="00105B62">
            <w:rPr>
              <w:b/>
              <w:sz w:val="24"/>
              <w:szCs w:val="24"/>
            </w:rPr>
            <w:t>FAALİYET PLANI</w:t>
          </w:r>
          <w:r w:rsidR="00BE7A04">
            <w:rPr>
              <w:b/>
              <w:sz w:val="24"/>
              <w:szCs w:val="24"/>
            </w:rPr>
            <w:t xml:space="preserve"> </w:t>
          </w:r>
        </w:p>
      </w:tc>
      <w:tc>
        <w:tcPr>
          <w:tcW w:w="1965" w:type="dxa"/>
        </w:tcPr>
        <w:p w14:paraId="0A0EFD61" w14:textId="77777777" w:rsidR="00EA3BBF" w:rsidRPr="00E467FD" w:rsidRDefault="00EA3BBF" w:rsidP="00EA3BBF">
          <w:pPr>
            <w:tabs>
              <w:tab w:val="center" w:pos="4536"/>
              <w:tab w:val="right" w:pos="9072"/>
            </w:tabs>
            <w:rPr>
              <w:rFonts w:eastAsia="Century Gothic"/>
            </w:rPr>
          </w:pPr>
          <w:r w:rsidRPr="00E467FD">
            <w:rPr>
              <w:rFonts w:eastAsia="Century Gothic"/>
            </w:rPr>
            <w:t>Doküman No</w:t>
          </w:r>
        </w:p>
      </w:tc>
      <w:tc>
        <w:tcPr>
          <w:tcW w:w="1637" w:type="dxa"/>
        </w:tcPr>
        <w:p w14:paraId="7C1B1899" w14:textId="77777777" w:rsidR="00EA3BBF" w:rsidRPr="00E467FD" w:rsidRDefault="00EA3BBF" w:rsidP="00EA3BBF">
          <w:pPr>
            <w:tabs>
              <w:tab w:val="center" w:pos="4536"/>
              <w:tab w:val="right" w:pos="9072"/>
            </w:tabs>
            <w:rPr>
              <w:rFonts w:eastAsia="Century Gothic"/>
            </w:rPr>
          </w:pPr>
          <w:r w:rsidRPr="00E467FD">
            <w:rPr>
              <w:rFonts w:eastAsia="Century Gothic"/>
            </w:rPr>
            <w:t>KYS-PL-003</w:t>
          </w:r>
        </w:p>
      </w:tc>
    </w:tr>
    <w:tr w:rsidR="00EA3BBF" w:rsidRPr="00105B62" w14:paraId="28A2E375" w14:textId="77777777" w:rsidTr="00EA3BBF">
      <w:trPr>
        <w:trHeight w:val="315"/>
      </w:trPr>
      <w:tc>
        <w:tcPr>
          <w:tcW w:w="1965" w:type="dxa"/>
          <w:vMerge/>
        </w:tcPr>
        <w:p w14:paraId="2663E1C5" w14:textId="77777777" w:rsidR="00EA3BBF" w:rsidRPr="00105B62" w:rsidRDefault="00EA3BBF" w:rsidP="00EA3BBF">
          <w:pPr>
            <w:tabs>
              <w:tab w:val="center" w:pos="4536"/>
              <w:tab w:val="right" w:pos="9072"/>
            </w:tabs>
            <w:rPr>
              <w:rFonts w:ascii="Arial" w:eastAsia="Century Gothic" w:hAnsi="Arial" w:cs="Arial"/>
              <w:noProof/>
              <w:sz w:val="29"/>
              <w:szCs w:val="29"/>
              <w:lang w:eastAsia="tr-TR"/>
            </w:rPr>
          </w:pPr>
        </w:p>
      </w:tc>
      <w:tc>
        <w:tcPr>
          <w:tcW w:w="9666" w:type="dxa"/>
          <w:vMerge/>
        </w:tcPr>
        <w:p w14:paraId="60D8FC8F" w14:textId="77777777" w:rsidR="00EA3BBF" w:rsidRPr="00105B62" w:rsidRDefault="00EA3BBF" w:rsidP="00EA3BBF">
          <w:pPr>
            <w:tabs>
              <w:tab w:val="center" w:pos="4536"/>
              <w:tab w:val="right" w:pos="9072"/>
            </w:tabs>
            <w:jc w:val="center"/>
            <w:rPr>
              <w:rFonts w:eastAsia="Century Gothic"/>
              <w:b/>
              <w:sz w:val="20"/>
              <w:szCs w:val="20"/>
            </w:rPr>
          </w:pPr>
        </w:p>
      </w:tc>
      <w:tc>
        <w:tcPr>
          <w:tcW w:w="1965" w:type="dxa"/>
        </w:tcPr>
        <w:p w14:paraId="7F5DEA6A" w14:textId="77777777" w:rsidR="00EA3BBF" w:rsidRPr="00E467FD" w:rsidRDefault="00EA3BBF" w:rsidP="00EA3BBF">
          <w:pPr>
            <w:tabs>
              <w:tab w:val="center" w:pos="4536"/>
              <w:tab w:val="right" w:pos="9072"/>
            </w:tabs>
            <w:rPr>
              <w:rFonts w:eastAsia="Century Gothic"/>
            </w:rPr>
          </w:pPr>
          <w:r w:rsidRPr="00E467FD">
            <w:rPr>
              <w:rFonts w:eastAsia="Century Gothic"/>
            </w:rPr>
            <w:t>İlk Yayın Tarihi</w:t>
          </w:r>
        </w:p>
      </w:tc>
      <w:tc>
        <w:tcPr>
          <w:tcW w:w="1637" w:type="dxa"/>
        </w:tcPr>
        <w:p w14:paraId="50F6D6FF" w14:textId="77777777" w:rsidR="00EA3BBF" w:rsidRPr="00E467FD" w:rsidRDefault="00EA3BBF" w:rsidP="00EA3BBF">
          <w:pPr>
            <w:tabs>
              <w:tab w:val="center" w:pos="4536"/>
              <w:tab w:val="right" w:pos="9072"/>
            </w:tabs>
            <w:rPr>
              <w:rFonts w:eastAsia="Century Gothic"/>
            </w:rPr>
          </w:pPr>
          <w:r>
            <w:t>11.01.2022</w:t>
          </w:r>
        </w:p>
      </w:tc>
    </w:tr>
    <w:tr w:rsidR="00EA3BBF" w:rsidRPr="00105B62" w14:paraId="0C7BE1C2" w14:textId="77777777" w:rsidTr="00EA3BBF">
      <w:trPr>
        <w:trHeight w:val="317"/>
      </w:trPr>
      <w:tc>
        <w:tcPr>
          <w:tcW w:w="1965" w:type="dxa"/>
          <w:vMerge/>
        </w:tcPr>
        <w:p w14:paraId="0BFCCBC9" w14:textId="77777777" w:rsidR="00EA3BBF" w:rsidRPr="00105B62" w:rsidRDefault="00EA3BBF" w:rsidP="00EA3BBF">
          <w:pPr>
            <w:tabs>
              <w:tab w:val="center" w:pos="4536"/>
              <w:tab w:val="right" w:pos="9072"/>
            </w:tabs>
            <w:rPr>
              <w:rFonts w:ascii="Century Gothic" w:eastAsia="Century Gothic" w:hAnsi="Century Gothic"/>
            </w:rPr>
          </w:pPr>
        </w:p>
      </w:tc>
      <w:tc>
        <w:tcPr>
          <w:tcW w:w="9666" w:type="dxa"/>
          <w:vMerge/>
        </w:tcPr>
        <w:p w14:paraId="7C228E0C" w14:textId="77777777" w:rsidR="00EA3BBF" w:rsidRPr="00105B62" w:rsidRDefault="00EA3BBF" w:rsidP="00EA3BBF">
          <w:pPr>
            <w:tabs>
              <w:tab w:val="center" w:pos="4536"/>
              <w:tab w:val="right" w:pos="9072"/>
            </w:tabs>
            <w:rPr>
              <w:rFonts w:ascii="Century Gothic" w:eastAsia="Century Gothic" w:hAnsi="Century Gothic"/>
            </w:rPr>
          </w:pPr>
        </w:p>
      </w:tc>
      <w:tc>
        <w:tcPr>
          <w:tcW w:w="1965" w:type="dxa"/>
        </w:tcPr>
        <w:p w14:paraId="54B04CC2" w14:textId="66C59D1B" w:rsidR="00EA3BBF" w:rsidRPr="00E467FD" w:rsidRDefault="00EA3BBF" w:rsidP="00EA3BBF">
          <w:pPr>
            <w:tabs>
              <w:tab w:val="center" w:pos="4536"/>
              <w:tab w:val="right" w:pos="9072"/>
            </w:tabs>
            <w:rPr>
              <w:rFonts w:eastAsia="Century Gothic"/>
            </w:rPr>
          </w:pPr>
          <w:r w:rsidRPr="00E467FD">
            <w:rPr>
              <w:rFonts w:eastAsia="Century Gothic"/>
            </w:rPr>
            <w:t xml:space="preserve">Revizyon </w:t>
          </w:r>
          <w:r>
            <w:rPr>
              <w:rFonts w:eastAsia="Century Gothic"/>
            </w:rPr>
            <w:t>T</w:t>
          </w:r>
          <w:r w:rsidRPr="00E467FD">
            <w:rPr>
              <w:rFonts w:eastAsia="Century Gothic"/>
            </w:rPr>
            <w:t>arihi</w:t>
          </w:r>
        </w:p>
      </w:tc>
      <w:tc>
        <w:tcPr>
          <w:tcW w:w="1637" w:type="dxa"/>
        </w:tcPr>
        <w:p w14:paraId="0A7D859F" w14:textId="77777777" w:rsidR="00EA3BBF" w:rsidRPr="00E467FD" w:rsidRDefault="00EA3BBF" w:rsidP="00EA3BBF">
          <w:pPr>
            <w:tabs>
              <w:tab w:val="center" w:pos="4536"/>
              <w:tab w:val="right" w:pos="9072"/>
            </w:tabs>
            <w:rPr>
              <w:rFonts w:eastAsia="Century Gothic"/>
            </w:rPr>
          </w:pPr>
          <w:r w:rsidRPr="00E467FD">
            <w:t>-</w:t>
          </w:r>
        </w:p>
      </w:tc>
    </w:tr>
    <w:tr w:rsidR="00EA3BBF" w:rsidRPr="00105B62" w14:paraId="40012298" w14:textId="77777777" w:rsidTr="00EA3BBF">
      <w:trPr>
        <w:trHeight w:val="306"/>
      </w:trPr>
      <w:tc>
        <w:tcPr>
          <w:tcW w:w="1965" w:type="dxa"/>
          <w:vMerge/>
        </w:tcPr>
        <w:p w14:paraId="07907D69" w14:textId="77777777" w:rsidR="00EA3BBF" w:rsidRPr="00105B62" w:rsidRDefault="00EA3BBF" w:rsidP="00EA3BBF">
          <w:pPr>
            <w:tabs>
              <w:tab w:val="center" w:pos="4536"/>
              <w:tab w:val="right" w:pos="9072"/>
            </w:tabs>
            <w:rPr>
              <w:rFonts w:ascii="Century Gothic" w:eastAsia="Century Gothic" w:hAnsi="Century Gothic"/>
            </w:rPr>
          </w:pPr>
        </w:p>
      </w:tc>
      <w:tc>
        <w:tcPr>
          <w:tcW w:w="9666" w:type="dxa"/>
          <w:vMerge/>
        </w:tcPr>
        <w:p w14:paraId="4D27E5E2" w14:textId="77777777" w:rsidR="00EA3BBF" w:rsidRPr="00105B62" w:rsidRDefault="00EA3BBF" w:rsidP="00EA3BBF">
          <w:pPr>
            <w:tabs>
              <w:tab w:val="center" w:pos="4536"/>
              <w:tab w:val="right" w:pos="9072"/>
            </w:tabs>
            <w:rPr>
              <w:rFonts w:ascii="Century Gothic" w:eastAsia="Century Gothic" w:hAnsi="Century Gothic"/>
            </w:rPr>
          </w:pPr>
        </w:p>
      </w:tc>
      <w:tc>
        <w:tcPr>
          <w:tcW w:w="1965" w:type="dxa"/>
        </w:tcPr>
        <w:p w14:paraId="0EAAE68C" w14:textId="77777777" w:rsidR="00EA3BBF" w:rsidRPr="00E467FD" w:rsidRDefault="00EA3BBF" w:rsidP="00EA3BBF">
          <w:pPr>
            <w:tabs>
              <w:tab w:val="center" w:pos="4536"/>
              <w:tab w:val="right" w:pos="9072"/>
            </w:tabs>
            <w:rPr>
              <w:rFonts w:eastAsia="Century Gothic"/>
            </w:rPr>
          </w:pPr>
          <w:r w:rsidRPr="00E467FD">
            <w:rPr>
              <w:rFonts w:eastAsia="Century Gothic"/>
            </w:rPr>
            <w:t>Revizyon No</w:t>
          </w:r>
        </w:p>
      </w:tc>
      <w:tc>
        <w:tcPr>
          <w:tcW w:w="1637" w:type="dxa"/>
        </w:tcPr>
        <w:p w14:paraId="4D5B3B5C" w14:textId="77777777" w:rsidR="00EA3BBF" w:rsidRPr="00E467FD" w:rsidRDefault="00EA3BBF" w:rsidP="00EA3BBF">
          <w:pPr>
            <w:tabs>
              <w:tab w:val="center" w:pos="4536"/>
              <w:tab w:val="right" w:pos="9072"/>
            </w:tabs>
            <w:rPr>
              <w:rFonts w:eastAsia="Century Gothic"/>
            </w:rPr>
          </w:pPr>
          <w:r w:rsidRPr="00E467FD">
            <w:rPr>
              <w:rFonts w:eastAsia="Century Gothic"/>
            </w:rPr>
            <w:t>00</w:t>
          </w:r>
        </w:p>
      </w:tc>
    </w:tr>
    <w:tr w:rsidR="00EA3BBF" w:rsidRPr="00105B62" w14:paraId="7B620AB5" w14:textId="77777777" w:rsidTr="00EA3BBF">
      <w:trPr>
        <w:trHeight w:val="162"/>
      </w:trPr>
      <w:tc>
        <w:tcPr>
          <w:tcW w:w="1965" w:type="dxa"/>
          <w:vMerge/>
        </w:tcPr>
        <w:p w14:paraId="069909D3" w14:textId="77777777" w:rsidR="00EA3BBF" w:rsidRPr="00105B62" w:rsidRDefault="00EA3BBF" w:rsidP="00EA3BBF">
          <w:pPr>
            <w:tabs>
              <w:tab w:val="center" w:pos="4536"/>
              <w:tab w:val="right" w:pos="9072"/>
            </w:tabs>
            <w:rPr>
              <w:rFonts w:ascii="Century Gothic" w:eastAsia="Century Gothic" w:hAnsi="Century Gothic"/>
            </w:rPr>
          </w:pPr>
        </w:p>
      </w:tc>
      <w:tc>
        <w:tcPr>
          <w:tcW w:w="9666" w:type="dxa"/>
          <w:vMerge/>
        </w:tcPr>
        <w:p w14:paraId="381A86A5" w14:textId="77777777" w:rsidR="00EA3BBF" w:rsidRPr="00105B62" w:rsidRDefault="00EA3BBF" w:rsidP="00EA3BBF">
          <w:pPr>
            <w:tabs>
              <w:tab w:val="center" w:pos="4536"/>
              <w:tab w:val="right" w:pos="9072"/>
            </w:tabs>
            <w:rPr>
              <w:rFonts w:ascii="Century Gothic" w:eastAsia="Century Gothic" w:hAnsi="Century Gothic"/>
            </w:rPr>
          </w:pPr>
        </w:p>
      </w:tc>
      <w:tc>
        <w:tcPr>
          <w:tcW w:w="1965" w:type="dxa"/>
        </w:tcPr>
        <w:p w14:paraId="6CAC3B1C" w14:textId="77777777" w:rsidR="00EA3BBF" w:rsidRPr="00E467FD" w:rsidRDefault="00EA3BBF" w:rsidP="00EA3BBF">
          <w:pPr>
            <w:tabs>
              <w:tab w:val="center" w:pos="4536"/>
              <w:tab w:val="right" w:pos="9072"/>
            </w:tabs>
            <w:rPr>
              <w:rFonts w:eastAsia="Century Gothic"/>
            </w:rPr>
          </w:pPr>
          <w:r w:rsidRPr="00E467FD">
            <w:rPr>
              <w:rFonts w:eastAsia="Century Gothic"/>
            </w:rPr>
            <w:t>Sayfa No</w:t>
          </w:r>
        </w:p>
      </w:tc>
      <w:tc>
        <w:tcPr>
          <w:tcW w:w="1637" w:type="dxa"/>
        </w:tcPr>
        <w:p w14:paraId="266492D7" w14:textId="720DCD4D" w:rsidR="00EA3BBF" w:rsidRPr="00E467FD" w:rsidRDefault="00EA3BBF" w:rsidP="00EA3BBF">
          <w:pPr>
            <w:tabs>
              <w:tab w:val="center" w:pos="4536"/>
              <w:tab w:val="right" w:pos="9072"/>
            </w:tabs>
            <w:rPr>
              <w:rFonts w:eastAsia="Century Gothic"/>
            </w:rPr>
          </w:pPr>
          <w:r w:rsidRPr="00EA3BBF">
            <w:rPr>
              <w:rFonts w:eastAsia="Century Gothic"/>
            </w:rPr>
            <w:fldChar w:fldCharType="begin"/>
          </w:r>
          <w:r w:rsidRPr="00EA3BBF">
            <w:rPr>
              <w:rFonts w:eastAsia="Century Gothic"/>
            </w:rPr>
            <w:instrText>PAGE   \* MERGEFORMAT</w:instrText>
          </w:r>
          <w:r w:rsidRPr="00EA3BBF">
            <w:rPr>
              <w:rFonts w:eastAsia="Century Gothic"/>
            </w:rPr>
            <w:fldChar w:fldCharType="separate"/>
          </w:r>
          <w:r w:rsidR="00AB2D06">
            <w:rPr>
              <w:rFonts w:eastAsia="Century Gothic"/>
              <w:noProof/>
            </w:rPr>
            <w:t>3</w:t>
          </w:r>
          <w:r w:rsidRPr="00EA3BBF">
            <w:rPr>
              <w:rFonts w:eastAsia="Century Gothic"/>
            </w:rPr>
            <w:fldChar w:fldCharType="end"/>
          </w:r>
          <w:r w:rsidR="00C075EF">
            <w:rPr>
              <w:rFonts w:eastAsia="Century Gothic"/>
            </w:rPr>
            <w:t>/1</w:t>
          </w:r>
        </w:p>
      </w:tc>
    </w:tr>
  </w:tbl>
  <w:p w14:paraId="1DBEF671" w14:textId="77777777" w:rsidR="00C1720A" w:rsidRDefault="00C1720A">
    <w:pPr>
      <w:pStyle w:val="GvdeMetni"/>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072"/>
    <w:rsid w:val="00037D74"/>
    <w:rsid w:val="00052696"/>
    <w:rsid w:val="0007569E"/>
    <w:rsid w:val="000A311E"/>
    <w:rsid w:val="000B3249"/>
    <w:rsid w:val="000B3F9F"/>
    <w:rsid w:val="00105B62"/>
    <w:rsid w:val="0012796E"/>
    <w:rsid w:val="0013389E"/>
    <w:rsid w:val="001B295B"/>
    <w:rsid w:val="001B612F"/>
    <w:rsid w:val="001D66C0"/>
    <w:rsid w:val="002074AE"/>
    <w:rsid w:val="00232AE3"/>
    <w:rsid w:val="00262D62"/>
    <w:rsid w:val="002C73CA"/>
    <w:rsid w:val="002E191F"/>
    <w:rsid w:val="003562F3"/>
    <w:rsid w:val="00370614"/>
    <w:rsid w:val="00377335"/>
    <w:rsid w:val="00394981"/>
    <w:rsid w:val="003961EB"/>
    <w:rsid w:val="003A1B60"/>
    <w:rsid w:val="003B7E85"/>
    <w:rsid w:val="004241CA"/>
    <w:rsid w:val="0057402F"/>
    <w:rsid w:val="0058424C"/>
    <w:rsid w:val="005A5E56"/>
    <w:rsid w:val="005E7F81"/>
    <w:rsid w:val="00604D06"/>
    <w:rsid w:val="006E02F6"/>
    <w:rsid w:val="00793453"/>
    <w:rsid w:val="007A08AF"/>
    <w:rsid w:val="007D2797"/>
    <w:rsid w:val="007D5793"/>
    <w:rsid w:val="007F5E65"/>
    <w:rsid w:val="00854BC7"/>
    <w:rsid w:val="00856373"/>
    <w:rsid w:val="00876CF1"/>
    <w:rsid w:val="008C02E3"/>
    <w:rsid w:val="008F535D"/>
    <w:rsid w:val="009075BC"/>
    <w:rsid w:val="00931C60"/>
    <w:rsid w:val="00932E16"/>
    <w:rsid w:val="00984176"/>
    <w:rsid w:val="009872D9"/>
    <w:rsid w:val="009D1A02"/>
    <w:rsid w:val="009F6184"/>
    <w:rsid w:val="00A03854"/>
    <w:rsid w:val="00A06072"/>
    <w:rsid w:val="00A41D8B"/>
    <w:rsid w:val="00AB2D06"/>
    <w:rsid w:val="00AE16BB"/>
    <w:rsid w:val="00B06942"/>
    <w:rsid w:val="00B11D66"/>
    <w:rsid w:val="00B717F2"/>
    <w:rsid w:val="00B8429E"/>
    <w:rsid w:val="00B9724B"/>
    <w:rsid w:val="00BA71FC"/>
    <w:rsid w:val="00BE7A04"/>
    <w:rsid w:val="00C06CC7"/>
    <w:rsid w:val="00C075EF"/>
    <w:rsid w:val="00C1720A"/>
    <w:rsid w:val="00C74748"/>
    <w:rsid w:val="00C8680D"/>
    <w:rsid w:val="00CB39E5"/>
    <w:rsid w:val="00CB77D9"/>
    <w:rsid w:val="00CD45AB"/>
    <w:rsid w:val="00D51ADF"/>
    <w:rsid w:val="00DB7FEE"/>
    <w:rsid w:val="00DE3965"/>
    <w:rsid w:val="00DF2AB7"/>
    <w:rsid w:val="00E467FD"/>
    <w:rsid w:val="00E5074F"/>
    <w:rsid w:val="00E9172B"/>
    <w:rsid w:val="00EA3BBF"/>
    <w:rsid w:val="00F2390E"/>
    <w:rsid w:val="00F31342"/>
    <w:rsid w:val="00F331FF"/>
    <w:rsid w:val="00F51091"/>
    <w:rsid w:val="00F718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12AEA"/>
  <w15:docId w15:val="{66369F88-0450-4DAB-8BDF-1E5DBFB8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next w:val="Normal"/>
    <w:link w:val="Balk1Char"/>
    <w:uiPriority w:val="9"/>
    <w:qFormat/>
    <w:rsid w:val="00F2390E"/>
    <w:pPr>
      <w:keepNext/>
      <w:widowControl/>
      <w:autoSpaceDE/>
      <w:autoSpaceDN/>
      <w:spacing w:before="240" w:after="60"/>
      <w:outlineLvl w:val="0"/>
    </w:pPr>
    <w:rPr>
      <w:rFonts w:ascii="Cambria" w:hAnsi="Cambria"/>
      <w:b/>
      <w:bCs/>
      <w:kern w:val="32"/>
      <w:sz w:val="32"/>
      <w:szCs w:val="32"/>
      <w:lang w:val="tr-TR" w:eastAsia="tr-TR"/>
    </w:rPr>
  </w:style>
  <w:style w:type="paragraph" w:styleId="Balk4">
    <w:name w:val="heading 4"/>
    <w:basedOn w:val="Normal"/>
    <w:next w:val="Normal"/>
    <w:link w:val="Balk4Char"/>
    <w:uiPriority w:val="9"/>
    <w:qFormat/>
    <w:rsid w:val="00F2390E"/>
    <w:pPr>
      <w:keepNext/>
      <w:widowControl/>
      <w:autoSpaceDE/>
      <w:autoSpaceDN/>
      <w:spacing w:before="240" w:after="60"/>
      <w:outlineLvl w:val="3"/>
    </w:pPr>
    <w:rPr>
      <w:rFonts w:ascii="Calibri" w:hAnsi="Calibri"/>
      <w:b/>
      <w:bCs/>
      <w:sz w:val="28"/>
      <w:szCs w:val="2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107"/>
    </w:pPr>
  </w:style>
  <w:style w:type="paragraph" w:styleId="stBilgi">
    <w:name w:val="header"/>
    <w:basedOn w:val="Normal"/>
    <w:link w:val="stBilgiChar"/>
    <w:uiPriority w:val="99"/>
    <w:unhideWhenUsed/>
    <w:rsid w:val="000B3F9F"/>
    <w:pPr>
      <w:tabs>
        <w:tab w:val="center" w:pos="4536"/>
        <w:tab w:val="right" w:pos="9072"/>
      </w:tabs>
    </w:pPr>
  </w:style>
  <w:style w:type="character" w:customStyle="1" w:styleId="stBilgiChar">
    <w:name w:val="Üst Bilgi Char"/>
    <w:basedOn w:val="VarsaylanParagrafYazTipi"/>
    <w:link w:val="stBilgi"/>
    <w:uiPriority w:val="99"/>
    <w:rsid w:val="000B3F9F"/>
    <w:rPr>
      <w:rFonts w:ascii="Times New Roman" w:eastAsia="Times New Roman" w:hAnsi="Times New Roman" w:cs="Times New Roman"/>
    </w:rPr>
  </w:style>
  <w:style w:type="paragraph" w:styleId="AltBilgi">
    <w:name w:val="footer"/>
    <w:basedOn w:val="Normal"/>
    <w:link w:val="AltBilgiChar"/>
    <w:uiPriority w:val="99"/>
    <w:unhideWhenUsed/>
    <w:rsid w:val="000B3F9F"/>
    <w:pPr>
      <w:tabs>
        <w:tab w:val="center" w:pos="4536"/>
        <w:tab w:val="right" w:pos="9072"/>
      </w:tabs>
    </w:pPr>
  </w:style>
  <w:style w:type="character" w:customStyle="1" w:styleId="AltBilgiChar">
    <w:name w:val="Alt Bilgi Char"/>
    <w:basedOn w:val="VarsaylanParagrafYazTipi"/>
    <w:link w:val="AltBilgi"/>
    <w:uiPriority w:val="99"/>
    <w:rsid w:val="000B3F9F"/>
    <w:rPr>
      <w:rFonts w:ascii="Times New Roman" w:eastAsia="Times New Roman" w:hAnsi="Times New Roman" w:cs="Times New Roman"/>
    </w:rPr>
  </w:style>
  <w:style w:type="paragraph" w:styleId="AralkYok">
    <w:name w:val="No Spacing"/>
    <w:uiPriority w:val="1"/>
    <w:qFormat/>
    <w:rsid w:val="00854BC7"/>
    <w:rPr>
      <w:rFonts w:ascii="Times New Roman" w:eastAsia="Times New Roman" w:hAnsi="Times New Roman" w:cs="Times New Roman"/>
    </w:rPr>
  </w:style>
  <w:style w:type="table" w:styleId="TabloKlavuzu">
    <w:name w:val="Table Grid"/>
    <w:basedOn w:val="NormalTablo"/>
    <w:uiPriority w:val="39"/>
    <w:rsid w:val="00105B62"/>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105B62"/>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2390E"/>
    <w:rPr>
      <w:rFonts w:ascii="Cambria" w:eastAsia="Times New Roman" w:hAnsi="Cambria" w:cs="Times New Roman"/>
      <w:b/>
      <w:bCs/>
      <w:kern w:val="32"/>
      <w:sz w:val="32"/>
      <w:szCs w:val="32"/>
      <w:lang w:val="tr-TR" w:eastAsia="tr-TR"/>
    </w:rPr>
  </w:style>
  <w:style w:type="character" w:customStyle="1" w:styleId="Balk4Char">
    <w:name w:val="Başlık 4 Char"/>
    <w:basedOn w:val="VarsaylanParagrafYazTipi"/>
    <w:link w:val="Balk4"/>
    <w:uiPriority w:val="9"/>
    <w:rsid w:val="00F2390E"/>
    <w:rPr>
      <w:rFonts w:ascii="Calibri" w:eastAsia="Times New Roman" w:hAnsi="Calibri" w:cs="Times New Roman"/>
      <w:b/>
      <w:bCs/>
      <w:sz w:val="28"/>
      <w:szCs w:val="28"/>
      <w:lang w:val="tr-TR" w:eastAsia="tr-TR"/>
    </w:rPr>
  </w:style>
  <w:style w:type="table" w:styleId="TabloKlavuzuAk">
    <w:name w:val="Grid Table Light"/>
    <w:basedOn w:val="NormalTablo"/>
    <w:uiPriority w:val="40"/>
    <w:rsid w:val="002E19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2E19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2E19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099607">
      <w:bodyDiv w:val="1"/>
      <w:marLeft w:val="0"/>
      <w:marRight w:val="0"/>
      <w:marTop w:val="0"/>
      <w:marBottom w:val="0"/>
      <w:divBdr>
        <w:top w:val="none" w:sz="0" w:space="0" w:color="auto"/>
        <w:left w:val="none" w:sz="0" w:space="0" w:color="auto"/>
        <w:bottom w:val="none" w:sz="0" w:space="0" w:color="auto"/>
        <w:right w:val="none" w:sz="0" w:space="0" w:color="auto"/>
      </w:divBdr>
    </w:div>
    <w:div w:id="1448350178">
      <w:bodyDiv w:val="1"/>
      <w:marLeft w:val="0"/>
      <w:marRight w:val="0"/>
      <w:marTop w:val="0"/>
      <w:marBottom w:val="0"/>
      <w:divBdr>
        <w:top w:val="none" w:sz="0" w:space="0" w:color="auto"/>
        <w:left w:val="none" w:sz="0" w:space="0" w:color="auto"/>
        <w:bottom w:val="none" w:sz="0" w:space="0" w:color="auto"/>
        <w:right w:val="none" w:sz="0" w:space="0" w:color="auto"/>
      </w:divBdr>
    </w:div>
    <w:div w:id="1957978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F05 KALÄ°TE HEDEFLERÄ° VE FAALÄ°YET PLANI.xls</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F05 KALÄ°TE HEDEFLERÄ° VE FAALÄ°YET PLANI.xls</dc:title>
  <dc:creator>ozbayrak</dc:creator>
  <cp:lastModifiedBy>Çağatay Salum</cp:lastModifiedBy>
  <cp:revision>2</cp:revision>
  <cp:lastPrinted>2022-01-11T12:52:00Z</cp:lastPrinted>
  <dcterms:created xsi:type="dcterms:W3CDTF">2022-09-22T09:24:00Z</dcterms:created>
  <dcterms:modified xsi:type="dcterms:W3CDTF">2022-09-22T09:24:00Z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LastSaved">
    <vt:filetime>2019-05-20T00:00:00Z</vt:filetime>
  </property>
</Properties>
</file>